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9"/>
        <w:gridCol w:w="255"/>
      </w:tblGrid>
      <w:tr w:rsidR="001F4F9C" w:rsidRPr="00F4784B" w:rsidTr="001F4F9C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F9C" w:rsidRPr="00F4784B" w:rsidRDefault="001F4F9C" w:rsidP="00F4784B">
            <w:pPr>
              <w:pBdr>
                <w:bottom w:val="dotted" w:sz="6" w:space="8" w:color="666666"/>
              </w:pBdr>
              <w:spacing w:after="0" w:line="375" w:lineRule="atLeast"/>
              <w:jc w:val="center"/>
              <w:outlineLvl w:val="0"/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</w:pPr>
            <w:r w:rsidRPr="00F4784B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</w:rPr>
              <w:t>Закон Чеченской Республики от 21 июля 2009 г. N 50-РЗ "О библиотечном деле в Чеченской Республике"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F4F9C" w:rsidRPr="00F4784B" w:rsidRDefault="001F4F9C" w:rsidP="00F4784B">
            <w:pPr>
              <w:spacing w:after="0" w:line="270" w:lineRule="atLeast"/>
              <w:jc w:val="right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4784B">
              <w:rPr>
                <w:rFonts w:ascii="Tahoma" w:eastAsia="Times New Roman" w:hAnsi="Tahoma" w:cs="Tahoma"/>
                <w:noProof/>
                <w:color w:val="055980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rint" descr="Печать">
                    <a:hlinkClick xmlns:a="http://schemas.openxmlformats.org/drawingml/2006/main" r:id="rId6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t" descr="Печать">
                            <a:hlinkClick r:id="rId6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F9C" w:rsidRPr="00F4784B" w:rsidRDefault="001F4F9C" w:rsidP="00F47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4"/>
      </w:tblGrid>
      <w:tr w:rsidR="001F4F9C" w:rsidRPr="00F4784B" w:rsidTr="001F4F9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F4F9C" w:rsidRPr="00F4784B" w:rsidRDefault="001F4F9C" w:rsidP="00F4784B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30:03:2010 г.</w:t>
            </w:r>
          </w:p>
        </w:tc>
      </w:tr>
      <w:tr w:rsidR="001F4F9C" w:rsidRPr="00F4784B" w:rsidTr="001F4F9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F4F9C" w:rsidRPr="00F4784B" w:rsidRDefault="001F4F9C" w:rsidP="00F478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F4F9C" w:rsidRPr="00F4784B" w:rsidRDefault="001F4F9C" w:rsidP="00F4784B">
            <w:pPr>
              <w:spacing w:after="0" w:line="27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Принят Парламентом Чеченской Республики 2 июля 2009 года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1. Основные понятия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настоящем Законе применяются следующие понятия: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библиотека - информационное, культурное,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библиотека может быть самостоятельным учреждением или структурным подразделением предприятия, учреждения, организации;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библиотечное дело - отрасль информационной, культурно-просветительной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ео времени и в пространстве в целях общественного использования и хранения;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пользователь библиотеки - физическое или юридическое лицо, пользующееся услугами библиотеки;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централизованная библиотечная система - добровольное объединение библиотек в структурно-целостное образование.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2. Основные виды библиотек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В зависимости от порядка учреждения и форм собственности выделяются следующие основные виды библиотек: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государственные библиотеки, учрежденные органами государственной власти, в том числе: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Национальная библиотека Чеченской Республики;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республиканские библиотеки;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 муниципальные библиотеки, учрежденные органами местного самоуправления;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 библиотека Академии наук Чеченской Республики, библиотеки научно-исследовательских институтов, образовательных учреждений, библиотеки предприятий, учреждений, организаций;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 библиотеки общественных объединений;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5) частные библиотеки;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Органы государственной власти и местного самоуправления Чеченской Республики могут присваивать ведущей библиотеке статус центральной библиотеки.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3. Компетенция органов государственной власти Чеченской Республики.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 ведению органов государственной власти Чеченской Республики в области библиотечного дела </w:t>
            </w: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относятся: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реализация государственной политики в области библиотечного дела;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 финансирование комплектования и обеспечение сохранности фондов государственных библиотек;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3) реализация прав граждан на библиотечное обслуживание;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4) установление льгот по налогам и другим платежам в бюджет Чеченской Республики для библиотек, а также предприятий и организаций, обеспечивающих их деятельность;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5) установление для работников библиотек социальных гарантий и льгот;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6) финансирование комплексных программ в области библиотечного дела.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7) иные полномочия в соответствии с действующим законодательством.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4. Ответственность органов государственной власти Чеченской Республики за развитие библиотечного дела.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Органы государственной власти Чеченской Республики, учредители библиотек, находящихся на бюджетном финансировании, не вправе принимать решения и осуществлять действия, влекущие ухудшение материально-технического обеспечения действующих библиотек.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Действия органов государственной власти, ведомств, общественных организаций, ущемляющие законные интересы библиотек и их пользователей, могут быть обжалованы в суде.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Не допускаются действия органов государственной власти Чеченской Республики и местногосамоуправления,препятствующиесозданиюновыхсубъектовбиблиотечнойдеятельности,не противоречащих закону.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5. Финансовое обеспечение деятельности государственных библиотек.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Финансовоеобеспечение деятельностигосударственных библиотекЧеченскойРеспублики осуществляется за счет средств бюджета Чеченской Республики.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6. Национальная библиотека Чеченской Республики.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Национальная библиотека Чеченской Республики является центральной научной библиотекой Чеченской Республики общего пользования, которая удовлетворяет универсальные информационные потребности общества, организует библиотечную, библиографическую и научно-информационную деятельность в интересах населения Чеченской Республики, развития культуры, науки, образования.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Национальная библиотека Чеченской Республики является историко-культурным и научно-информационным учреждением Чеченской Республики. Отчуждение ее фондов, зданий и сооружений не допускается, кроме случаев, предусмотренных законодательством Российской Федерации.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Национальная библиотека Чеченской Республики является юридическим лицом, имеет печать с изображением герба Чеченской Республики, счета, в том числе валютные в банковских учреждениях в соответствии с действующим законодательством; использует собственную символику и является правопреемницей Чечено-Ингушской универсальной научной библиотеки им. А.П. Чехова.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Местонахождение Национальной библиотеки Чеченской Республики - г. Грозный.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7. Центральные библиотеки.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Функции центральной библиотеки в Чеченской Республике выполняет Национальная библиотека,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Центральная библиотека в пределах обслуживаемой территории обязана формировать, хранить </w:t>
            </w: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 предоставлять пользователям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Органы государственной власти Чеченской Республики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6.Государственные и муниципальные библиотеки могут объединяться в централизованные библиотечные системы, которые получают статус юридического лица с момента их регистрации в порядке, установленном действующим законодательством.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8. Взаимодействие библиотек с органами научно-технической информации и архивами.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целях обеспечения рационального использования государственных информационных фондов библиотеки взаимодействуют с органами научно-технической информации архивами, другими предприятиями, организациями, которые имеют информационные банки данных разных уровней. Порядок взаимодействия определяется действующим законодательством, а также договорами, заключенными между этими учреждениями и организациями.</w:t>
            </w:r>
          </w:p>
          <w:p w:rsidR="001F4F9C" w:rsidRPr="00F4784B" w:rsidRDefault="001F4F9C" w:rsidP="00F4784B">
            <w:pPr>
              <w:spacing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 9. Заключительные положения.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Настоящий Закон вступает в силу по истечении десяти дней после его официального опубликования.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С момента вступления в силу настоящего Закона Закон Чеченской Республики от 13 декабря 2006 года N 48-РЗ «О библиотечном деле в Чеченской Республике» признать утратившим силу.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Президент Чеченской Республики                                                        Р. Кадыров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Грозный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"21" 07 2009 года</w:t>
            </w:r>
          </w:p>
          <w:p w:rsidR="001F4F9C" w:rsidRPr="00F4784B" w:rsidRDefault="001F4F9C" w:rsidP="00F4784B">
            <w:pPr>
              <w:spacing w:before="75" w:after="0" w:line="270" w:lineRule="atLeast"/>
              <w:ind w:righ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7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 50-РЗ</w:t>
            </w:r>
          </w:p>
        </w:tc>
      </w:tr>
    </w:tbl>
    <w:p w:rsidR="003073E6" w:rsidRPr="00F4784B" w:rsidRDefault="003073E6" w:rsidP="00F4784B">
      <w:pPr>
        <w:spacing w:after="0"/>
        <w:rPr>
          <w:sz w:val="24"/>
          <w:szCs w:val="24"/>
        </w:rPr>
      </w:pPr>
    </w:p>
    <w:sectPr w:rsidR="003073E6" w:rsidRPr="00F4784B" w:rsidSect="001F4F9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83" w:rsidRDefault="001F2C83" w:rsidP="001F4F9C">
      <w:pPr>
        <w:spacing w:after="0" w:line="240" w:lineRule="auto"/>
      </w:pPr>
      <w:r>
        <w:separator/>
      </w:r>
    </w:p>
  </w:endnote>
  <w:endnote w:type="continuationSeparator" w:id="1">
    <w:p w:rsidR="001F2C83" w:rsidRDefault="001F2C83" w:rsidP="001F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657"/>
      <w:docPartObj>
        <w:docPartGallery w:val="Page Numbers (Bottom of Page)"/>
        <w:docPartUnique/>
      </w:docPartObj>
    </w:sdtPr>
    <w:sdtContent>
      <w:p w:rsidR="001F4F9C" w:rsidRDefault="00344DB2">
        <w:pPr>
          <w:pStyle w:val="a8"/>
          <w:jc w:val="right"/>
        </w:pPr>
        <w:fldSimple w:instr=" PAGE   \* MERGEFORMAT ">
          <w:r w:rsidR="00F4784B">
            <w:rPr>
              <w:noProof/>
            </w:rPr>
            <w:t>1</w:t>
          </w:r>
        </w:fldSimple>
      </w:p>
    </w:sdtContent>
  </w:sdt>
  <w:p w:rsidR="001F4F9C" w:rsidRDefault="001F4F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83" w:rsidRDefault="001F2C83" w:rsidP="001F4F9C">
      <w:pPr>
        <w:spacing w:after="0" w:line="240" w:lineRule="auto"/>
      </w:pPr>
      <w:r>
        <w:separator/>
      </w:r>
    </w:p>
  </w:footnote>
  <w:footnote w:type="continuationSeparator" w:id="1">
    <w:p w:rsidR="001F2C83" w:rsidRDefault="001F2C83" w:rsidP="001F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F9C"/>
    <w:rsid w:val="001F2C83"/>
    <w:rsid w:val="001F4F9C"/>
    <w:rsid w:val="003073E6"/>
    <w:rsid w:val="00344DB2"/>
    <w:rsid w:val="00F4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B2"/>
  </w:style>
  <w:style w:type="paragraph" w:styleId="1">
    <w:name w:val="heading 1"/>
    <w:basedOn w:val="a"/>
    <w:link w:val="10"/>
    <w:uiPriority w:val="9"/>
    <w:qFormat/>
    <w:rsid w:val="001F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1F4F9C"/>
  </w:style>
  <w:style w:type="paragraph" w:styleId="a3">
    <w:name w:val="Normal (Web)"/>
    <w:basedOn w:val="a"/>
    <w:uiPriority w:val="99"/>
    <w:unhideWhenUsed/>
    <w:rsid w:val="001F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4F9C"/>
  </w:style>
  <w:style w:type="paragraph" w:styleId="a4">
    <w:name w:val="Balloon Text"/>
    <w:basedOn w:val="a"/>
    <w:link w:val="a5"/>
    <w:uiPriority w:val="99"/>
    <w:semiHidden/>
    <w:unhideWhenUsed/>
    <w:rsid w:val="001F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F9C"/>
  </w:style>
  <w:style w:type="paragraph" w:styleId="a8">
    <w:name w:val="footer"/>
    <w:basedOn w:val="a"/>
    <w:link w:val="a9"/>
    <w:uiPriority w:val="99"/>
    <w:unhideWhenUsed/>
    <w:rsid w:val="001F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95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6540</Characters>
  <Application>Microsoft Office Word</Application>
  <DocSecurity>0</DocSecurity>
  <Lines>54</Lines>
  <Paragraphs>15</Paragraphs>
  <ScaleCrop>false</ScaleCrop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2013-05-16T14:55:00Z</cp:lastPrinted>
  <dcterms:created xsi:type="dcterms:W3CDTF">2013-05-16T14:55:00Z</dcterms:created>
  <dcterms:modified xsi:type="dcterms:W3CDTF">2014-10-31T10:45:00Z</dcterms:modified>
</cp:coreProperties>
</file>