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F4" w:rsidRPr="008767F4" w:rsidRDefault="008767F4" w:rsidP="000E3CCF">
      <w:pPr>
        <w:widowControl w:val="0"/>
        <w:suppressAutoHyphens/>
        <w:spacing w:after="120" w:line="240" w:lineRule="auto"/>
        <w:ind w:left="0" w:right="0" w:firstLine="0"/>
        <w:jc w:val="center"/>
        <w:rPr>
          <w:rFonts w:eastAsia="Andale Sans UI" w:cs="Times New Roman"/>
          <w:b/>
          <w:color w:val="auto"/>
          <w:kern w:val="2"/>
          <w:sz w:val="28"/>
          <w:szCs w:val="28"/>
          <w:lang w:eastAsia="ru-RU"/>
        </w:rPr>
      </w:pPr>
      <w:r w:rsidRPr="008767F4">
        <w:rPr>
          <w:rFonts w:eastAsia="Andale Sans UI" w:cs="Times New Roman"/>
          <w:b/>
          <w:color w:val="auto"/>
          <w:kern w:val="2"/>
          <w:sz w:val="28"/>
          <w:szCs w:val="28"/>
          <w:lang w:eastAsia="ru-RU"/>
        </w:rPr>
        <w:t xml:space="preserve">Анализ </w:t>
      </w:r>
      <w:r w:rsidR="000E3CCF">
        <w:rPr>
          <w:rFonts w:eastAsia="Andale Sans UI" w:cs="Times New Roman"/>
          <w:b/>
          <w:color w:val="auto"/>
          <w:kern w:val="2"/>
          <w:sz w:val="28"/>
          <w:szCs w:val="28"/>
          <w:lang w:eastAsia="ru-RU"/>
        </w:rPr>
        <w:t xml:space="preserve">Всероссийской </w:t>
      </w:r>
      <w:r w:rsidRPr="008767F4">
        <w:rPr>
          <w:rFonts w:eastAsia="Andale Sans UI" w:cs="Times New Roman"/>
          <w:b/>
          <w:color w:val="auto"/>
          <w:kern w:val="2"/>
          <w:sz w:val="28"/>
          <w:szCs w:val="28"/>
          <w:lang w:eastAsia="ru-RU"/>
        </w:rPr>
        <w:t>проверочной работы выпускников  начальных классов  МБОУ «СОШ № 49» города Грозного в 201</w:t>
      </w:r>
      <w:r w:rsidR="00775C4C">
        <w:rPr>
          <w:rFonts w:eastAsia="Andale Sans UI" w:cs="Times New Roman"/>
          <w:b/>
          <w:color w:val="auto"/>
          <w:kern w:val="2"/>
          <w:sz w:val="28"/>
          <w:szCs w:val="28"/>
          <w:lang w:eastAsia="ru-RU"/>
        </w:rPr>
        <w:t>9</w:t>
      </w:r>
      <w:r w:rsidRPr="008767F4">
        <w:rPr>
          <w:rFonts w:eastAsia="Andale Sans UI" w:cs="Times New Roman"/>
          <w:b/>
          <w:color w:val="auto"/>
          <w:kern w:val="2"/>
          <w:sz w:val="28"/>
          <w:szCs w:val="28"/>
          <w:lang w:eastAsia="ru-RU"/>
        </w:rPr>
        <w:t xml:space="preserve"> году.</w:t>
      </w:r>
    </w:p>
    <w:p w:rsidR="008767F4" w:rsidRPr="000E3CCF" w:rsidRDefault="008767F4" w:rsidP="000E3CCF">
      <w:pPr>
        <w:widowControl w:val="0"/>
        <w:suppressAutoHyphens/>
        <w:spacing w:after="0" w:line="240" w:lineRule="auto"/>
        <w:ind w:left="0" w:right="0" w:hanging="1485"/>
        <w:rPr>
          <w:rFonts w:eastAsia="Andale Sans UI" w:cs="Times New Roman"/>
          <w:color w:val="auto"/>
          <w:kern w:val="2"/>
          <w:sz w:val="26"/>
          <w:szCs w:val="26"/>
          <w:lang w:eastAsia="ru-RU"/>
        </w:rPr>
      </w:pPr>
      <w:r w:rsidRPr="008767F4">
        <w:rPr>
          <w:rFonts w:eastAsia="Andale Sans UI" w:cs="Times New Roman"/>
          <w:color w:val="auto"/>
          <w:kern w:val="2"/>
          <w:sz w:val="28"/>
          <w:szCs w:val="28"/>
          <w:lang w:eastAsia="ru-RU"/>
        </w:rPr>
        <w:tab/>
      </w:r>
      <w:r w:rsidRPr="008767F4">
        <w:rPr>
          <w:rFonts w:eastAsia="Andale Sans UI" w:cs="Times New Roman"/>
          <w:color w:val="auto"/>
          <w:kern w:val="2"/>
          <w:sz w:val="28"/>
          <w:szCs w:val="28"/>
          <w:lang w:eastAsia="ru-RU"/>
        </w:rPr>
        <w:tab/>
      </w: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Согласно Закону РФ «Об образовании» освоение общеобразовательной программы начального общего образования завершается обязательной итоговой аттестацией выпускников. </w:t>
      </w:r>
    </w:p>
    <w:p w:rsidR="008767F4" w:rsidRPr="000E3CCF" w:rsidRDefault="008767F4" w:rsidP="000E3CCF">
      <w:pPr>
        <w:widowControl w:val="0"/>
        <w:suppressAutoHyphens/>
        <w:spacing w:after="0" w:line="240" w:lineRule="auto"/>
        <w:ind w:left="0" w:right="0" w:firstLine="0"/>
        <w:rPr>
          <w:rFonts w:eastAsia="Andale Sans UI" w:cs="Times New Roman"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ab/>
        <w:t>В своей деятельности по подготовке и проведению итоговой аттестации администрация и педагогический коллектив школы руководствуется нормативно-распорядительными документами федерального, регионального, муниципального и школьного уровней.</w:t>
      </w: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ab/>
      </w:r>
    </w:p>
    <w:p w:rsidR="008767F4" w:rsidRPr="000E3CCF" w:rsidRDefault="008767F4" w:rsidP="000E3CCF">
      <w:pPr>
        <w:widowControl w:val="0"/>
        <w:suppressAutoHyphens/>
        <w:spacing w:after="0" w:line="240" w:lineRule="auto"/>
        <w:ind w:left="0" w:right="0" w:firstLine="0"/>
        <w:rPr>
          <w:rFonts w:eastAsia="Andale Sans UI" w:cs="Times New Roman"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         В т</w:t>
      </w:r>
      <w:bookmarkStart w:id="0" w:name="_GoBack"/>
      <w:bookmarkEnd w:id="0"/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ечение учебного года педагогическим коллективом начальной  школы велась целенаправленная работа по подготовке учащихся выпускных классов к итоговой аттестации. С этой целью был составлен и выполнялся план подготовки к  итоговой аттестации на 201</w:t>
      </w:r>
      <w:r w:rsidR="00FE699E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8</w:t>
      </w: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/1</w:t>
      </w:r>
      <w:r w:rsidR="00FE699E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9</w:t>
      </w: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учебный год, охватывающий все сферы педагогической деятельности в школе и включающий в себя три основных направления в работе: с учителями-предметниками, учащимися, родителями.</w:t>
      </w:r>
    </w:p>
    <w:p w:rsidR="008767F4" w:rsidRPr="000E3CCF" w:rsidRDefault="008767F4" w:rsidP="000E3CCF">
      <w:pPr>
        <w:widowControl w:val="0"/>
        <w:suppressAutoHyphens/>
        <w:spacing w:after="0" w:line="240" w:lineRule="auto"/>
        <w:ind w:left="0" w:right="0" w:hanging="1485"/>
        <w:rPr>
          <w:rFonts w:eastAsia="Andale Sans UI" w:cs="Times New Roman"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</w:t>
      </w: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ab/>
        <w:t xml:space="preserve">Для эффективности подготовки к итоговой аттестации учащихся 4-х классов в форме ВПР, была изучена соответствующая нормативная </w:t>
      </w:r>
      <w:r w:rsidR="000E3CCF"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документация,</w:t>
      </w: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как администрацией, так и педагогическим коллективом. Сформирован информационный банк по ВПР, включающий в себя:</w:t>
      </w:r>
    </w:p>
    <w:p w:rsidR="008767F4" w:rsidRPr="000E3CCF" w:rsidRDefault="008767F4" w:rsidP="000E3CCF">
      <w:pPr>
        <w:widowControl w:val="0"/>
        <w:suppressAutoHyphens/>
        <w:spacing w:after="0" w:line="240" w:lineRule="auto"/>
        <w:ind w:left="0" w:right="0" w:hanging="30"/>
        <w:rPr>
          <w:rFonts w:eastAsia="Andale Sans UI" w:cs="Times New Roman"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       - документацию школы,</w:t>
      </w:r>
    </w:p>
    <w:p w:rsidR="008767F4" w:rsidRPr="000E3CCF" w:rsidRDefault="008767F4" w:rsidP="000E3CCF">
      <w:pPr>
        <w:widowControl w:val="0"/>
        <w:suppressAutoHyphens/>
        <w:spacing w:after="0" w:line="240" w:lineRule="auto"/>
        <w:ind w:left="0" w:right="0" w:hanging="30"/>
        <w:rPr>
          <w:rFonts w:eastAsia="Andale Sans UI" w:cs="Times New Roman"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      - методические рекомендации по подготовке и проведению ВПР,</w:t>
      </w:r>
    </w:p>
    <w:p w:rsidR="008767F4" w:rsidRPr="000E3CCF" w:rsidRDefault="008767F4" w:rsidP="000E3CCF">
      <w:pPr>
        <w:widowControl w:val="0"/>
        <w:suppressAutoHyphens/>
        <w:spacing w:after="0" w:line="240" w:lineRule="auto"/>
        <w:ind w:left="-567" w:right="0" w:firstLine="0"/>
        <w:rPr>
          <w:rFonts w:eastAsia="Andale Sans UI" w:cs="Times New Roman"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               - у</w:t>
      </w:r>
      <w:r w:rsidR="000E3CCF"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чебно-тренировочные материалы (</w:t>
      </w:r>
      <w:proofErr w:type="spellStart"/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КИМы</w:t>
      </w:r>
      <w:proofErr w:type="spellEnd"/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) по основным предметам,</w:t>
      </w:r>
    </w:p>
    <w:p w:rsidR="008767F4" w:rsidRPr="000E3CCF" w:rsidRDefault="008767F4" w:rsidP="000E3CCF">
      <w:pPr>
        <w:widowControl w:val="0"/>
        <w:suppressAutoHyphens/>
        <w:spacing w:after="0" w:line="240" w:lineRule="auto"/>
        <w:ind w:left="0" w:right="0" w:hanging="30"/>
        <w:rPr>
          <w:rFonts w:eastAsia="Andale Sans UI" w:cs="Times New Roman"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      - опыт проведения, анализ и выводы по </w:t>
      </w:r>
      <w:proofErr w:type="gramStart"/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тренировочным</w:t>
      </w:r>
      <w:proofErr w:type="gramEnd"/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ВПР за 201</w:t>
      </w:r>
      <w:r w:rsidR="00775C4C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8</w:t>
      </w: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/1</w:t>
      </w:r>
      <w:r w:rsidR="00775C4C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9</w:t>
      </w: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учебный год.</w:t>
      </w:r>
    </w:p>
    <w:p w:rsidR="008767F4" w:rsidRPr="000E3CCF" w:rsidRDefault="008767F4" w:rsidP="000E3CCF">
      <w:pPr>
        <w:widowControl w:val="0"/>
        <w:suppressAutoHyphens/>
        <w:spacing w:after="0" w:line="240" w:lineRule="auto"/>
        <w:ind w:left="0" w:right="0" w:hanging="1485"/>
        <w:rPr>
          <w:rFonts w:eastAsia="Andale Sans UI" w:cs="Times New Roman"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                      К тренировочной проверочной работе были допущены все </w:t>
      </w:r>
      <w:r w:rsidR="00775C4C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>107</w:t>
      </w: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выпускников 4-х классов. Учащиеся выполняли работу по3 предметам: математика, русский язык и окружающий мир.</w:t>
      </w:r>
    </w:p>
    <w:p w:rsidR="008767F4" w:rsidRPr="000E3CCF" w:rsidRDefault="008767F4" w:rsidP="000E3CCF">
      <w:pPr>
        <w:widowControl w:val="0"/>
        <w:tabs>
          <w:tab w:val="left" w:pos="4635"/>
        </w:tabs>
        <w:suppressAutoHyphens/>
        <w:spacing w:after="0" w:line="240" w:lineRule="auto"/>
        <w:ind w:left="0" w:right="0" w:firstLine="0"/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color w:val="auto"/>
          <w:kern w:val="2"/>
          <w:sz w:val="26"/>
          <w:szCs w:val="26"/>
          <w:lang w:eastAsia="ru-RU"/>
        </w:rPr>
        <w:t xml:space="preserve"> </w:t>
      </w:r>
      <w:r w:rsidRPr="000E3CCF">
        <w:rPr>
          <w:rFonts w:eastAsia="Andale Sans UI" w:cs="Times New Roman"/>
          <w:b/>
          <w:bCs/>
          <w:color w:val="auto"/>
          <w:kern w:val="2"/>
          <w:sz w:val="26"/>
          <w:szCs w:val="26"/>
          <w:lang w:eastAsia="ru-RU"/>
        </w:rPr>
        <w:t xml:space="preserve">Результаты: 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по русскому языку 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писали 104 человека из 107. С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правились на среднем  уровне (</w:t>
      </w:r>
      <w:r w:rsidR="00A00994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50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% качество), что на 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9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% </w:t>
      </w:r>
      <w:r w:rsidR="00A00994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выше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результатов ВПР  выпускников 201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7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-201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8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уч. года. При общей успеваемости 8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8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%.</w:t>
      </w:r>
    </w:p>
    <w:p w:rsidR="008767F4" w:rsidRPr="000E3CCF" w:rsidRDefault="008767F4" w:rsidP="000E3CCF">
      <w:pPr>
        <w:widowControl w:val="0"/>
        <w:tabs>
          <w:tab w:val="left" w:pos="1680"/>
        </w:tabs>
        <w:suppressAutoHyphens/>
        <w:spacing w:after="0" w:line="240" w:lineRule="auto"/>
        <w:ind w:left="0" w:right="0" w:hanging="1485"/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                                               по математике писали 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101 ученик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, справились на 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хорошем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уровне (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69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% качество), что на 2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6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% 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выше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результатов выпускников прошлого года. При общей успеваемости 9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8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%.</w:t>
      </w:r>
    </w:p>
    <w:p w:rsidR="008767F4" w:rsidRPr="000E3CCF" w:rsidRDefault="008767F4" w:rsidP="000E3CCF">
      <w:pPr>
        <w:widowControl w:val="0"/>
        <w:tabs>
          <w:tab w:val="left" w:pos="1680"/>
        </w:tabs>
        <w:suppressAutoHyphens/>
        <w:spacing w:after="0" w:line="240" w:lineRule="auto"/>
        <w:ind w:left="0" w:right="0" w:firstLine="0"/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                        по окружающему миру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писали 102 человека.  К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ачество 5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4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%, что на 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3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% ниже результатов прошлого года. При общей успеваемости 9</w:t>
      </w:r>
      <w:r w:rsidR="001645B7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3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%.</w:t>
      </w:r>
    </w:p>
    <w:p w:rsidR="006F6D14" w:rsidRPr="006F6D14" w:rsidRDefault="006F6D14" w:rsidP="008735D5">
      <w:pPr>
        <w:ind w:left="0" w:firstLine="0"/>
        <w:rPr>
          <w:b/>
          <w:sz w:val="26"/>
          <w:szCs w:val="26"/>
        </w:rPr>
      </w:pPr>
    </w:p>
    <w:p w:rsidR="006F6D14" w:rsidRDefault="006F6D14" w:rsidP="006F6D14">
      <w:pPr>
        <w:jc w:val="center"/>
        <w:rPr>
          <w:b/>
          <w:sz w:val="26"/>
          <w:szCs w:val="26"/>
        </w:rPr>
      </w:pPr>
      <w:r w:rsidRPr="006F6D14">
        <w:rPr>
          <w:b/>
          <w:sz w:val="26"/>
          <w:szCs w:val="26"/>
        </w:rPr>
        <w:t>Сравнительный анализ Всероссийских проверочных работ выпускников начальной школы МБОУ «СОШ №49» города Грозного</w:t>
      </w:r>
    </w:p>
    <w:p w:rsidR="008735D5" w:rsidRDefault="008735D5" w:rsidP="008735D5">
      <w:pPr>
        <w:ind w:left="0" w:firstLine="0"/>
        <w:rPr>
          <w:b/>
          <w:sz w:val="26"/>
          <w:szCs w:val="26"/>
        </w:rPr>
      </w:pP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1702"/>
        <w:gridCol w:w="1984"/>
        <w:gridCol w:w="2268"/>
        <w:gridCol w:w="2126"/>
        <w:gridCol w:w="2127"/>
      </w:tblGrid>
      <w:tr w:rsidR="00F4228F" w:rsidTr="00F4228F">
        <w:tc>
          <w:tcPr>
            <w:tcW w:w="1702" w:type="dxa"/>
            <w:vMerge w:val="restart"/>
          </w:tcPr>
          <w:p w:rsidR="00F4228F" w:rsidRPr="00F4228F" w:rsidRDefault="00F4228F" w:rsidP="00F4228F">
            <w:pPr>
              <w:ind w:left="0" w:firstLine="0"/>
              <w:rPr>
                <w:sz w:val="26"/>
                <w:szCs w:val="26"/>
              </w:rPr>
            </w:pPr>
            <w:r w:rsidRPr="00F4228F">
              <w:rPr>
                <w:sz w:val="26"/>
                <w:szCs w:val="26"/>
              </w:rPr>
              <w:t>Учебный год</w:t>
            </w:r>
          </w:p>
        </w:tc>
        <w:tc>
          <w:tcPr>
            <w:tcW w:w="1984" w:type="dxa"/>
            <w:vMerge w:val="restart"/>
          </w:tcPr>
          <w:p w:rsidR="00F4228F" w:rsidRPr="00F4228F" w:rsidRDefault="00F4228F" w:rsidP="00F4228F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классов / в них детей</w:t>
            </w:r>
          </w:p>
        </w:tc>
        <w:tc>
          <w:tcPr>
            <w:tcW w:w="6521" w:type="dxa"/>
            <w:gridSpan w:val="3"/>
          </w:tcPr>
          <w:p w:rsidR="00F4228F" w:rsidRPr="00F4228F" w:rsidRDefault="00F4228F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 w:rsidRPr="00F4228F">
              <w:rPr>
                <w:sz w:val="26"/>
                <w:szCs w:val="26"/>
              </w:rPr>
              <w:t>Предметы</w:t>
            </w:r>
            <w:r w:rsidR="00185CED">
              <w:rPr>
                <w:sz w:val="26"/>
                <w:szCs w:val="26"/>
              </w:rPr>
              <w:t xml:space="preserve"> / % качества</w:t>
            </w:r>
          </w:p>
        </w:tc>
      </w:tr>
      <w:tr w:rsidR="00F4228F" w:rsidTr="00F4228F">
        <w:trPr>
          <w:trHeight w:val="707"/>
        </w:trPr>
        <w:tc>
          <w:tcPr>
            <w:tcW w:w="1702" w:type="dxa"/>
            <w:vMerge/>
          </w:tcPr>
          <w:p w:rsidR="00F4228F" w:rsidRPr="00F4228F" w:rsidRDefault="00F4228F" w:rsidP="006F6D14">
            <w:p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F4228F" w:rsidRPr="00F4228F" w:rsidRDefault="00F4228F" w:rsidP="006F6D14">
            <w:pPr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4228F" w:rsidRPr="00F4228F" w:rsidRDefault="00F4228F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 w:rsidRPr="00F4228F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126" w:type="dxa"/>
          </w:tcPr>
          <w:p w:rsidR="00F4228F" w:rsidRPr="00F4228F" w:rsidRDefault="00F4228F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 w:rsidRPr="00F4228F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127" w:type="dxa"/>
          </w:tcPr>
          <w:p w:rsidR="00F4228F" w:rsidRPr="00F4228F" w:rsidRDefault="00F4228F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 w:rsidRPr="00F4228F">
              <w:rPr>
                <w:sz w:val="26"/>
                <w:szCs w:val="26"/>
              </w:rPr>
              <w:t>Окружающий мир</w:t>
            </w:r>
          </w:p>
        </w:tc>
      </w:tr>
      <w:tr w:rsidR="00F4228F" w:rsidTr="00F4228F">
        <w:tc>
          <w:tcPr>
            <w:tcW w:w="1702" w:type="dxa"/>
          </w:tcPr>
          <w:p w:rsidR="00F4228F" w:rsidRPr="00F4228F" w:rsidRDefault="00F4228F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 w:rsidRPr="00F4228F">
              <w:rPr>
                <w:sz w:val="26"/>
                <w:szCs w:val="26"/>
              </w:rPr>
              <w:t>2015-2016</w:t>
            </w:r>
          </w:p>
        </w:tc>
        <w:tc>
          <w:tcPr>
            <w:tcW w:w="1984" w:type="dxa"/>
          </w:tcPr>
          <w:p w:rsidR="00F4228F" w:rsidRPr="00F4228F" w:rsidRDefault="00185CED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4/84</w:t>
            </w:r>
          </w:p>
        </w:tc>
        <w:tc>
          <w:tcPr>
            <w:tcW w:w="2268" w:type="dxa"/>
          </w:tcPr>
          <w:p w:rsidR="00F4228F" w:rsidRPr="00F4228F" w:rsidRDefault="00185CED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58%</w:t>
            </w:r>
          </w:p>
        </w:tc>
        <w:tc>
          <w:tcPr>
            <w:tcW w:w="2126" w:type="dxa"/>
          </w:tcPr>
          <w:p w:rsidR="00F4228F" w:rsidRPr="00F4228F" w:rsidRDefault="00185CED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64%</w:t>
            </w:r>
          </w:p>
        </w:tc>
        <w:tc>
          <w:tcPr>
            <w:tcW w:w="2127" w:type="dxa"/>
          </w:tcPr>
          <w:p w:rsidR="00F4228F" w:rsidRPr="00F4228F" w:rsidRDefault="00185CED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79%</w:t>
            </w:r>
          </w:p>
        </w:tc>
      </w:tr>
      <w:tr w:rsidR="00F4228F" w:rsidTr="00F4228F">
        <w:tc>
          <w:tcPr>
            <w:tcW w:w="1702" w:type="dxa"/>
          </w:tcPr>
          <w:p w:rsidR="00F4228F" w:rsidRPr="00F4228F" w:rsidRDefault="00F4228F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 w:rsidRPr="00F4228F">
              <w:rPr>
                <w:sz w:val="26"/>
                <w:szCs w:val="26"/>
              </w:rPr>
              <w:t>2016-2017</w:t>
            </w:r>
          </w:p>
        </w:tc>
        <w:tc>
          <w:tcPr>
            <w:tcW w:w="1984" w:type="dxa"/>
          </w:tcPr>
          <w:p w:rsidR="00F4228F" w:rsidRPr="00F4228F" w:rsidRDefault="008735D5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4/76</w:t>
            </w:r>
          </w:p>
        </w:tc>
        <w:tc>
          <w:tcPr>
            <w:tcW w:w="2268" w:type="dxa"/>
          </w:tcPr>
          <w:p w:rsidR="00F4228F" w:rsidRPr="00F4228F" w:rsidRDefault="008735D5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48%</w:t>
            </w:r>
          </w:p>
        </w:tc>
        <w:tc>
          <w:tcPr>
            <w:tcW w:w="2126" w:type="dxa"/>
          </w:tcPr>
          <w:p w:rsidR="00F4228F" w:rsidRPr="00F4228F" w:rsidRDefault="008735D5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58%</w:t>
            </w:r>
          </w:p>
        </w:tc>
        <w:tc>
          <w:tcPr>
            <w:tcW w:w="2127" w:type="dxa"/>
          </w:tcPr>
          <w:p w:rsidR="00F4228F" w:rsidRPr="00F4228F" w:rsidRDefault="008735D5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64%</w:t>
            </w:r>
          </w:p>
        </w:tc>
      </w:tr>
      <w:tr w:rsidR="00F4228F" w:rsidTr="00F4228F">
        <w:tc>
          <w:tcPr>
            <w:tcW w:w="1702" w:type="dxa"/>
          </w:tcPr>
          <w:p w:rsidR="00F4228F" w:rsidRPr="00F4228F" w:rsidRDefault="00F4228F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 w:rsidRPr="00F4228F">
              <w:rPr>
                <w:sz w:val="26"/>
                <w:szCs w:val="26"/>
              </w:rPr>
              <w:t>2017-2018</w:t>
            </w:r>
          </w:p>
        </w:tc>
        <w:tc>
          <w:tcPr>
            <w:tcW w:w="1984" w:type="dxa"/>
          </w:tcPr>
          <w:p w:rsidR="00F4228F" w:rsidRPr="00F4228F" w:rsidRDefault="00185CED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4/96</w:t>
            </w:r>
          </w:p>
        </w:tc>
        <w:tc>
          <w:tcPr>
            <w:tcW w:w="2268" w:type="dxa"/>
          </w:tcPr>
          <w:p w:rsidR="00F4228F" w:rsidRPr="00F4228F" w:rsidRDefault="00185CED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41%</w:t>
            </w:r>
          </w:p>
        </w:tc>
        <w:tc>
          <w:tcPr>
            <w:tcW w:w="2126" w:type="dxa"/>
          </w:tcPr>
          <w:p w:rsidR="00F4228F" w:rsidRPr="00F4228F" w:rsidRDefault="00185CED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43%</w:t>
            </w:r>
          </w:p>
        </w:tc>
        <w:tc>
          <w:tcPr>
            <w:tcW w:w="2127" w:type="dxa"/>
          </w:tcPr>
          <w:p w:rsidR="00F4228F" w:rsidRPr="00F4228F" w:rsidRDefault="00185CED" w:rsidP="00845281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4528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%</w:t>
            </w:r>
          </w:p>
        </w:tc>
      </w:tr>
      <w:tr w:rsidR="001645B7" w:rsidTr="00F4228F">
        <w:tc>
          <w:tcPr>
            <w:tcW w:w="1702" w:type="dxa"/>
          </w:tcPr>
          <w:p w:rsidR="001645B7" w:rsidRPr="00F4228F" w:rsidRDefault="001645B7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2018-2019</w:t>
            </w:r>
          </w:p>
        </w:tc>
        <w:tc>
          <w:tcPr>
            <w:tcW w:w="1984" w:type="dxa"/>
          </w:tcPr>
          <w:p w:rsidR="001645B7" w:rsidRDefault="001645B7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4/107</w:t>
            </w:r>
          </w:p>
        </w:tc>
        <w:tc>
          <w:tcPr>
            <w:tcW w:w="2268" w:type="dxa"/>
          </w:tcPr>
          <w:p w:rsidR="001645B7" w:rsidRDefault="001645B7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50%</w:t>
            </w:r>
          </w:p>
        </w:tc>
        <w:tc>
          <w:tcPr>
            <w:tcW w:w="2126" w:type="dxa"/>
          </w:tcPr>
          <w:p w:rsidR="001645B7" w:rsidRDefault="001645B7" w:rsidP="006F6D14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69%</w:t>
            </w:r>
          </w:p>
        </w:tc>
        <w:tc>
          <w:tcPr>
            <w:tcW w:w="2127" w:type="dxa"/>
          </w:tcPr>
          <w:p w:rsidR="001645B7" w:rsidRDefault="001645B7" w:rsidP="00845281">
            <w:pPr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54%</w:t>
            </w:r>
          </w:p>
        </w:tc>
      </w:tr>
    </w:tbl>
    <w:p w:rsidR="008735D5" w:rsidRDefault="008735D5" w:rsidP="008735D5">
      <w:pPr>
        <w:widowControl w:val="0"/>
        <w:tabs>
          <w:tab w:val="left" w:pos="1680"/>
        </w:tabs>
        <w:suppressAutoHyphens/>
        <w:spacing w:after="0" w:line="240" w:lineRule="auto"/>
        <w:ind w:left="0" w:right="0" w:firstLine="0"/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</w:pPr>
    </w:p>
    <w:p w:rsidR="008735D5" w:rsidRPr="000E3CCF" w:rsidRDefault="008735D5" w:rsidP="008735D5">
      <w:pPr>
        <w:widowControl w:val="0"/>
        <w:tabs>
          <w:tab w:val="left" w:pos="1680"/>
        </w:tabs>
        <w:suppressAutoHyphens/>
        <w:spacing w:after="0" w:line="240" w:lineRule="auto"/>
        <w:ind w:left="0" w:right="0" w:firstLine="0"/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Анализ работ, собеседование с классными руководителями и родителями, показал, что по</w:t>
      </w:r>
      <w:r w:rsidR="003807CB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выш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ение качества выполнения ВПР стало результатом более </w:t>
      </w:r>
      <w:r w:rsidR="003807CB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добросовестного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отношения к объективности выставляемых о</w:t>
      </w:r>
      <w:r w:rsidR="003807CB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ценок, 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к своим обязанностям учителей, предоставления большей самостоятельности учащимс</w:t>
      </w:r>
      <w:r w:rsidR="003807CB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я. Но и немаловажную роль играла ликвидация частых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пропуск</w:t>
      </w:r>
      <w:r w:rsidR="003807CB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ов</w:t>
      </w: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учащихся по уважительным и неуважительным причинам.</w:t>
      </w:r>
    </w:p>
    <w:p w:rsidR="008735D5" w:rsidRPr="000E3CCF" w:rsidRDefault="008735D5" w:rsidP="008735D5">
      <w:pPr>
        <w:widowControl w:val="0"/>
        <w:tabs>
          <w:tab w:val="left" w:pos="1680"/>
        </w:tabs>
        <w:suppressAutoHyphens/>
        <w:spacing w:after="0" w:line="240" w:lineRule="auto"/>
        <w:ind w:left="0" w:right="0" w:firstLine="0"/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</w:pPr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На методическом совете обсужден и рассмотрен план дальнейшей работы по ликвидации пробелов. Проведена работа с родителями начальной школы, где решено осуществлять надлежащий </w:t>
      </w:r>
      <w:proofErr w:type="gramStart"/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>контроль за</w:t>
      </w:r>
      <w:proofErr w:type="gramEnd"/>
      <w:r w:rsidRPr="000E3CCF">
        <w:rPr>
          <w:rFonts w:eastAsia="Andale Sans UI" w:cs="Times New Roman"/>
          <w:bCs/>
          <w:color w:val="auto"/>
          <w:kern w:val="2"/>
          <w:sz w:val="26"/>
          <w:szCs w:val="26"/>
          <w:lang w:eastAsia="ru-RU"/>
        </w:rPr>
        <w:t xml:space="preserve"> детьми, не пропускать уроки без уважительной причины</w:t>
      </w:r>
    </w:p>
    <w:p w:rsidR="006F6D14" w:rsidRDefault="006F6D14" w:rsidP="006F6D14">
      <w:pPr>
        <w:jc w:val="center"/>
        <w:rPr>
          <w:b/>
          <w:sz w:val="26"/>
          <w:szCs w:val="26"/>
        </w:rPr>
      </w:pPr>
    </w:p>
    <w:p w:rsidR="003807CB" w:rsidRDefault="003807CB" w:rsidP="006F6D14">
      <w:pPr>
        <w:jc w:val="center"/>
        <w:rPr>
          <w:b/>
          <w:sz w:val="26"/>
          <w:szCs w:val="26"/>
        </w:rPr>
      </w:pPr>
    </w:p>
    <w:p w:rsidR="003807CB" w:rsidRDefault="003807CB" w:rsidP="006F6D14">
      <w:pPr>
        <w:jc w:val="center"/>
        <w:rPr>
          <w:b/>
          <w:sz w:val="26"/>
          <w:szCs w:val="26"/>
        </w:rPr>
      </w:pPr>
    </w:p>
    <w:p w:rsidR="003807CB" w:rsidRPr="006F6D14" w:rsidRDefault="003807CB" w:rsidP="006F6D14">
      <w:pPr>
        <w:jc w:val="center"/>
        <w:rPr>
          <w:b/>
          <w:sz w:val="26"/>
          <w:szCs w:val="26"/>
        </w:rPr>
      </w:pPr>
      <w:r w:rsidRPr="003807CB">
        <w:rPr>
          <w:rFonts w:ascii="Calibri" w:eastAsia="Times New Roman" w:hAnsi="Calibri" w:cs="Times New Roman"/>
          <w:noProof/>
          <w:color w:val="auto"/>
          <w:sz w:val="22"/>
          <w:lang w:eastAsia="ru-RU"/>
        </w:rPr>
        <w:drawing>
          <wp:inline distT="0" distB="0" distL="0" distR="0" wp14:anchorId="1FEDC95F" wp14:editId="0052FF08">
            <wp:extent cx="5457825" cy="1476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119" cy="147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7CB" w:rsidRPr="006F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FD"/>
    <w:rsid w:val="000E3CCF"/>
    <w:rsid w:val="001645B7"/>
    <w:rsid w:val="00185CED"/>
    <w:rsid w:val="002D7657"/>
    <w:rsid w:val="003807CB"/>
    <w:rsid w:val="004B7A0A"/>
    <w:rsid w:val="006D1EFD"/>
    <w:rsid w:val="006F6D14"/>
    <w:rsid w:val="00775C4C"/>
    <w:rsid w:val="00845281"/>
    <w:rsid w:val="008735D5"/>
    <w:rsid w:val="008767F4"/>
    <w:rsid w:val="00A00994"/>
    <w:rsid w:val="00BD710D"/>
    <w:rsid w:val="00F4228F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0A"/>
    <w:pPr>
      <w:spacing w:after="16" w:line="267" w:lineRule="auto"/>
      <w:ind w:left="16" w:right="33" w:firstLine="706"/>
      <w:jc w:val="both"/>
    </w:pPr>
    <w:rPr>
      <w:rFonts w:ascii="Times New Roman" w:hAnsi="Times New Roman"/>
      <w:color w:val="000000"/>
      <w:sz w:val="24"/>
    </w:rPr>
  </w:style>
  <w:style w:type="paragraph" w:styleId="1">
    <w:name w:val="heading 1"/>
    <w:next w:val="a"/>
    <w:link w:val="1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uiPriority w:val="1"/>
    <w:qFormat/>
    <w:rsid w:val="004B7A0A"/>
    <w:pPr>
      <w:spacing w:after="0" w:line="240" w:lineRule="auto"/>
      <w:ind w:left="16" w:right="33" w:firstLine="7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a4">
    <w:name w:val="Table Grid"/>
    <w:basedOn w:val="a1"/>
    <w:uiPriority w:val="59"/>
    <w:rsid w:val="00F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7C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0A"/>
    <w:pPr>
      <w:spacing w:after="16" w:line="267" w:lineRule="auto"/>
      <w:ind w:left="16" w:right="33" w:firstLine="706"/>
      <w:jc w:val="both"/>
    </w:pPr>
    <w:rPr>
      <w:rFonts w:ascii="Times New Roman" w:hAnsi="Times New Roman"/>
      <w:color w:val="000000"/>
      <w:sz w:val="24"/>
    </w:rPr>
  </w:style>
  <w:style w:type="paragraph" w:styleId="1">
    <w:name w:val="heading 1"/>
    <w:next w:val="a"/>
    <w:link w:val="1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nhideWhenUsed/>
    <w:qFormat/>
    <w:rsid w:val="004B7A0A"/>
    <w:pPr>
      <w:keepNext/>
      <w:keepLines/>
      <w:spacing w:after="4" w:line="270" w:lineRule="auto"/>
      <w:ind w:left="62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4B7A0A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uiPriority w:val="1"/>
    <w:qFormat/>
    <w:rsid w:val="004B7A0A"/>
    <w:pPr>
      <w:spacing w:after="0" w:line="240" w:lineRule="auto"/>
      <w:ind w:left="16" w:right="33" w:firstLine="7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a4">
    <w:name w:val="Table Grid"/>
    <w:basedOn w:val="a1"/>
    <w:uiPriority w:val="59"/>
    <w:rsid w:val="00F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7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13</cp:revision>
  <cp:lastPrinted>2019-05-31T08:33:00Z</cp:lastPrinted>
  <dcterms:created xsi:type="dcterms:W3CDTF">2018-11-17T11:02:00Z</dcterms:created>
  <dcterms:modified xsi:type="dcterms:W3CDTF">2019-05-31T08:34:00Z</dcterms:modified>
</cp:coreProperties>
</file>